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313C" w14:textId="77777777" w:rsidR="006265B6" w:rsidRDefault="005B5BCB" w:rsidP="00BE7DA5">
      <w:pPr>
        <w:pStyle w:val="Heading1"/>
        <w:jc w:val="center"/>
      </w:pPr>
      <w:r>
        <w:t>AVAPS (Trilogy) Vent</w:t>
      </w:r>
    </w:p>
    <w:p w14:paraId="54029666" w14:textId="77777777" w:rsidR="009E3D3B" w:rsidRDefault="001F6A93" w:rsidP="003F7968">
      <w:pPr>
        <w:jc w:val="center"/>
      </w:pPr>
      <w:r>
        <w:t xml:space="preserve">Does the patient have high CO2 levels? </w:t>
      </w:r>
    </w:p>
    <w:p w14:paraId="0250AB76" w14:textId="77777777" w:rsidR="001F6A93" w:rsidRDefault="001F6A93" w:rsidP="003F7968">
      <w:pPr>
        <w:jc w:val="center"/>
      </w:pPr>
      <w:r>
        <w:t xml:space="preserve">Is the patient feeling tired throughout the day or having difficulty sleeping? (Feeling SOB while lying flat or having a falling sensation)  </w:t>
      </w:r>
    </w:p>
    <w:p w14:paraId="6BCE90A0" w14:textId="77777777" w:rsidR="001F6A93" w:rsidRDefault="001F6A93" w:rsidP="003F7968">
      <w:pPr>
        <w:jc w:val="center"/>
      </w:pPr>
      <w:r>
        <w:t xml:space="preserve">2 or more COPD </w:t>
      </w:r>
      <w:r w:rsidR="00532706">
        <w:t xml:space="preserve">admissions within the last 6 months </w:t>
      </w:r>
    </w:p>
    <w:p w14:paraId="6E8F4442" w14:textId="77777777" w:rsidR="00BE7DA5" w:rsidRDefault="00BE7DA5" w:rsidP="00BE7DA5">
      <w:pPr>
        <w:pStyle w:val="Heading1"/>
      </w:pPr>
      <w:r>
        <w:t xml:space="preserve">Steps for qualifying a patient for AVAPS </w:t>
      </w:r>
    </w:p>
    <w:p w14:paraId="093A8BBF" w14:textId="77777777" w:rsidR="005B5BCB" w:rsidRDefault="005B5BCB" w:rsidP="00EB73F6">
      <w:pPr>
        <w:pStyle w:val="ListParagraph"/>
        <w:numPr>
          <w:ilvl w:val="0"/>
          <w:numId w:val="6"/>
        </w:numPr>
      </w:pPr>
      <w:r>
        <w:t xml:space="preserve">Chronic respiratory Failure consequent to COPD must be included in documentation </w:t>
      </w:r>
    </w:p>
    <w:p w14:paraId="260FC3ED" w14:textId="77777777" w:rsidR="00A22B9C" w:rsidRPr="00EB73F6" w:rsidRDefault="005B5BCB" w:rsidP="00EB73F6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Patient will need </w:t>
      </w:r>
      <w:r w:rsidRPr="00EB73F6">
        <w:rPr>
          <w:u w:val="single"/>
        </w:rPr>
        <w:t xml:space="preserve">one of the following </w:t>
      </w:r>
    </w:p>
    <w:p w14:paraId="45DC3503" w14:textId="77777777" w:rsidR="005B5BCB" w:rsidRPr="00A22B9C" w:rsidRDefault="005B5BCB" w:rsidP="00A22B9C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PCO2 &gt;52mm Hg or FEV1&lt;50% of predicted </w:t>
      </w:r>
    </w:p>
    <w:p w14:paraId="2BEA8CBB" w14:textId="77777777" w:rsidR="00EB73F6" w:rsidRDefault="005B5BCB" w:rsidP="00EB73F6">
      <w:pPr>
        <w:pStyle w:val="ListParagraph"/>
        <w:numPr>
          <w:ilvl w:val="0"/>
          <w:numId w:val="5"/>
        </w:numPr>
      </w:pPr>
      <w:r>
        <w:t xml:space="preserve">PCo2 between 48-51 mm Hg or FEV1&lt;51-60% of predicted and 2 or more respiratory related hospital admissions within the past 12 months </w:t>
      </w:r>
    </w:p>
    <w:p w14:paraId="6025B733" w14:textId="77777777" w:rsidR="00634D47" w:rsidRDefault="00D03C53" w:rsidP="00634D47">
      <w:pPr>
        <w:pStyle w:val="ListParagraph"/>
        <w:numPr>
          <w:ilvl w:val="0"/>
          <w:numId w:val="6"/>
        </w:numPr>
      </w:pPr>
      <w:r>
        <w:t xml:space="preserve">Notes must include </w:t>
      </w:r>
    </w:p>
    <w:p w14:paraId="21F2147E" w14:textId="77777777" w:rsidR="00634D47" w:rsidRDefault="00634D47" w:rsidP="00EB73F6">
      <w:pPr>
        <w:pStyle w:val="ListParagraph"/>
        <w:numPr>
          <w:ilvl w:val="1"/>
          <w:numId w:val="6"/>
        </w:numPr>
      </w:pPr>
      <w:r>
        <w:t>FaceSheet</w:t>
      </w:r>
    </w:p>
    <w:p w14:paraId="5F08EE01" w14:textId="77777777" w:rsidR="005B5BCB" w:rsidRDefault="00634D47" w:rsidP="00EB73F6">
      <w:pPr>
        <w:pStyle w:val="ListParagraph"/>
        <w:numPr>
          <w:ilvl w:val="1"/>
          <w:numId w:val="6"/>
        </w:numPr>
      </w:pPr>
      <w:r>
        <w:t xml:space="preserve">Doc H/P and any </w:t>
      </w:r>
      <w:r w:rsidR="00D03C53">
        <w:t>Medical necessity for p</w:t>
      </w:r>
      <w:r w:rsidR="005B5BCB">
        <w:t>ressure support ventilation due to progres</w:t>
      </w:r>
      <w:r w:rsidR="00D03C53">
        <w:t xml:space="preserve">sion of disease. </w:t>
      </w:r>
    </w:p>
    <w:p w14:paraId="749F7A18" w14:textId="77777777" w:rsidR="00D03C53" w:rsidRDefault="00D03C53" w:rsidP="00EB73F6">
      <w:pPr>
        <w:pStyle w:val="ListParagraph"/>
        <w:numPr>
          <w:ilvl w:val="1"/>
          <w:numId w:val="6"/>
        </w:numPr>
      </w:pPr>
      <w:r>
        <w:t xml:space="preserve">ABG results </w:t>
      </w:r>
    </w:p>
    <w:p w14:paraId="251BF3D7" w14:textId="77777777" w:rsidR="004D138E" w:rsidRDefault="00171770" w:rsidP="00EB73F6">
      <w:pPr>
        <w:pStyle w:val="ListParagraph"/>
        <w:numPr>
          <w:ilvl w:val="1"/>
          <w:numId w:val="6"/>
        </w:numPr>
      </w:pPr>
      <w:r>
        <w:t>Information if patient was previously on bi-level with or without rate as a</w:t>
      </w:r>
      <w:r w:rsidR="004D138E">
        <w:t>n outpatient and documentation of why bi-level was not sufficient</w:t>
      </w:r>
    </w:p>
    <w:p w14:paraId="3C66422B" w14:textId="77777777" w:rsidR="00442D6E" w:rsidRDefault="00442D6E" w:rsidP="00BE7DA5">
      <w:pPr>
        <w:pStyle w:val="Heading1"/>
      </w:pPr>
      <w:r>
        <w:t>Sample notes:</w:t>
      </w:r>
    </w:p>
    <w:p w14:paraId="3A0534E7" w14:textId="77777777" w:rsidR="00442D6E" w:rsidRPr="00B75E27" w:rsidRDefault="00442D6E" w:rsidP="00B75E27">
      <w:pPr>
        <w:pStyle w:val="ListParagraph"/>
        <w:numPr>
          <w:ilvl w:val="0"/>
          <w:numId w:val="7"/>
        </w:numPr>
        <w:rPr>
          <w:rFonts w:ascii="inherit" w:hAnsi="inherit" w:cs="inherit"/>
          <w:color w:val="000000"/>
        </w:rPr>
      </w:pPr>
      <w:r w:rsidRPr="00442D6E">
        <w:t xml:space="preserve">Patient requires a non-invasive ventilator due to the severity of chronic </w:t>
      </w:r>
      <w:r w:rsidRPr="00B75E27">
        <w:rPr>
          <w:color w:val="000000"/>
        </w:rPr>
        <w:t>respiratory failure J96.10 consequent to COPD J44.9.  </w:t>
      </w:r>
      <w:r w:rsidRPr="00442D6E">
        <w:t xml:space="preserve">Ventilation is required to decrease work of breathing, improve pulmonary status and interruption of respiratory support could lead to serious harm including </w:t>
      </w:r>
      <w:r w:rsidRPr="00B75E27">
        <w:rPr>
          <w:color w:val="000000"/>
        </w:rPr>
        <w:t xml:space="preserve">decline in health status, increased risk of CO2 retention and death.  Patient requires AVAPS over BIPAP </w:t>
      </w:r>
      <w:r w:rsidRPr="00442D6E">
        <w:t xml:space="preserve">due intolerance of BIPAP and continued distress. </w:t>
      </w:r>
      <w:r w:rsidR="00DD049D">
        <w:t xml:space="preserve">Patient is able to clear their secretions and protect their airway.  </w:t>
      </w:r>
    </w:p>
    <w:p w14:paraId="74CB4E1E" w14:textId="77777777" w:rsidR="00B75E27" w:rsidRPr="00B75E27" w:rsidRDefault="00B75E27" w:rsidP="00B75E27">
      <w:pPr>
        <w:pStyle w:val="ListParagraph"/>
        <w:ind w:left="405"/>
        <w:rPr>
          <w:rFonts w:ascii="inherit" w:hAnsi="inherit" w:cs="inherit"/>
          <w:color w:val="000000"/>
        </w:rPr>
      </w:pPr>
    </w:p>
    <w:p w14:paraId="3680CAB0" w14:textId="77777777" w:rsidR="00442D6E" w:rsidRDefault="00442D6E" w:rsidP="00B75E27">
      <w:pPr>
        <w:pStyle w:val="ListParagraph"/>
        <w:numPr>
          <w:ilvl w:val="0"/>
          <w:numId w:val="7"/>
        </w:numPr>
      </w:pPr>
      <w:r w:rsidRPr="00442D6E">
        <w:t>Patient requires a non-invasive ventilator due to the severity of chronic respiratory failure J96.10 consequent to COPD J44.9. Ventilation is required to decrease work of breathing, improve pulmonary status</w:t>
      </w:r>
      <w:r w:rsidR="002B163E">
        <w:t>, improve mobility</w:t>
      </w:r>
      <w:r w:rsidRPr="00442D6E">
        <w:t xml:space="preserve"> and interruption of respiratory support could lead to serious harm incl</w:t>
      </w:r>
      <w:r w:rsidR="002B163E">
        <w:t xml:space="preserve">uding decline in health status. </w:t>
      </w:r>
    </w:p>
    <w:p w14:paraId="05EC8A19" w14:textId="77777777" w:rsidR="009B44E0" w:rsidRPr="00442D6E" w:rsidRDefault="009B44E0" w:rsidP="009B44E0"/>
    <w:p w14:paraId="5E7A917C" w14:textId="37CC7EE8" w:rsidR="00171770" w:rsidRDefault="009B44E0" w:rsidP="009B44E0">
      <w:pPr>
        <w:pStyle w:val="ListParagraph"/>
        <w:numPr>
          <w:ilvl w:val="0"/>
          <w:numId w:val="7"/>
        </w:numPr>
      </w:pPr>
      <w:r w:rsidRPr="008C4FFD">
        <w:rPr>
          <w:color w:val="000000"/>
        </w:rPr>
        <w:t xml:space="preserve"> </w:t>
      </w:r>
      <w:r w:rsidR="008C4FFD" w:rsidRPr="008C4FFD">
        <w:rPr>
          <w:color w:val="000000"/>
        </w:rPr>
        <w:t xml:space="preserve">Patient </w:t>
      </w:r>
      <w:r w:rsidRPr="008C4FFD">
        <w:rPr>
          <w:color w:val="000000"/>
        </w:rPr>
        <w:t xml:space="preserve">has a diagnosis of Acute on Chronic Systolic Congestive Heart Failure, NYHA Class, Pulmonary Hypertension and Obesity Hyperventilation Syndrome. The patient has completed an ABG on </w:t>
      </w:r>
      <w:r w:rsidR="008C4FFD" w:rsidRPr="008C4FFD">
        <w:rPr>
          <w:color w:val="000000"/>
          <w:u w:val="single"/>
        </w:rPr>
        <w:t xml:space="preserve">Date </w:t>
      </w:r>
      <w:r w:rsidRPr="008C4FFD">
        <w:rPr>
          <w:color w:val="000000"/>
        </w:rPr>
        <w:t xml:space="preserve">and </w:t>
      </w:r>
      <w:r w:rsidR="008C4FFD" w:rsidRPr="008C4FFD">
        <w:rPr>
          <w:color w:val="000000"/>
        </w:rPr>
        <w:t xml:space="preserve">their CO2 was </w:t>
      </w:r>
      <w:r w:rsidR="008C4FFD" w:rsidRPr="008C4FFD">
        <w:rPr>
          <w:color w:val="000000"/>
          <w:u w:val="single"/>
        </w:rPr>
        <w:t xml:space="preserve">        </w:t>
      </w:r>
      <w:proofErr w:type="gramStart"/>
      <w:r w:rsidR="008C4FFD" w:rsidRPr="008C4FFD">
        <w:rPr>
          <w:color w:val="000000"/>
          <w:u w:val="single"/>
        </w:rPr>
        <w:t xml:space="preserve">  </w:t>
      </w:r>
      <w:r w:rsidRPr="008C4FFD">
        <w:rPr>
          <w:color w:val="000000"/>
        </w:rPr>
        <w:t>.</w:t>
      </w:r>
      <w:proofErr w:type="gramEnd"/>
      <w:r w:rsidRPr="008C4FFD">
        <w:rPr>
          <w:color w:val="000000"/>
        </w:rPr>
        <w:t xml:space="preserve"> Patient requires </w:t>
      </w:r>
      <w:proofErr w:type="gramStart"/>
      <w:r w:rsidRPr="008C4FFD">
        <w:rPr>
          <w:color w:val="000000"/>
        </w:rPr>
        <w:t>Non Invasive</w:t>
      </w:r>
      <w:proofErr w:type="gramEnd"/>
      <w:r w:rsidRPr="008C4FFD">
        <w:rPr>
          <w:color w:val="000000"/>
        </w:rPr>
        <w:t xml:space="preserve"> Volume Ventilation due to OHS; all forms of </w:t>
      </w:r>
      <w:proofErr w:type="spellStart"/>
      <w:r w:rsidRPr="008C4FFD">
        <w:rPr>
          <w:color w:val="000000"/>
        </w:rPr>
        <w:t>Bipap</w:t>
      </w:r>
      <w:proofErr w:type="spellEnd"/>
      <w:r w:rsidRPr="008C4FFD">
        <w:rPr>
          <w:color w:val="000000"/>
        </w:rPr>
        <w:t xml:space="preserve"> have been considered and ruled out, including Bi-level AVAPS. Patient requires pressures greater than 30cmh2o, which is not supported by a Bi-level AVAPS due to body hiatus. A traditional ventilator will exceed pressures greater than 30cmh2o with a max pressure of </w:t>
      </w:r>
      <w:r w:rsidRPr="008C4FFD">
        <w:rPr>
          <w:color w:val="000000"/>
        </w:rPr>
        <w:lastRenderedPageBreak/>
        <w:t xml:space="preserve">50 cmh2o. The patient </w:t>
      </w:r>
      <w:proofErr w:type="gramStart"/>
      <w:r w:rsidRPr="008C4FFD">
        <w:rPr>
          <w:color w:val="000000"/>
        </w:rPr>
        <w:t>is able to</w:t>
      </w:r>
      <w:proofErr w:type="gramEnd"/>
      <w:r w:rsidRPr="008C4FFD">
        <w:rPr>
          <w:color w:val="000000"/>
        </w:rPr>
        <w:t xml:space="preserve"> protect airway and clear secretions adequately. Patient will benefit from noninvasive ventilation </w:t>
      </w:r>
      <w:proofErr w:type="gramStart"/>
      <w:r w:rsidRPr="008C4FFD">
        <w:rPr>
          <w:color w:val="000000"/>
        </w:rPr>
        <w:t>therapy</w:t>
      </w:r>
      <w:proofErr w:type="gramEnd"/>
    </w:p>
    <w:sectPr w:rsidR="0017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69A"/>
    <w:multiLevelType w:val="hybridMultilevel"/>
    <w:tmpl w:val="54BE8B7C"/>
    <w:lvl w:ilvl="0" w:tplc="C0003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85B47"/>
    <w:multiLevelType w:val="hybridMultilevel"/>
    <w:tmpl w:val="D8EC9906"/>
    <w:lvl w:ilvl="0" w:tplc="03A88B7E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2870809"/>
    <w:multiLevelType w:val="hybridMultilevel"/>
    <w:tmpl w:val="91E6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74C3E"/>
    <w:multiLevelType w:val="hybridMultilevel"/>
    <w:tmpl w:val="9A74CF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EE7C71"/>
    <w:multiLevelType w:val="hybridMultilevel"/>
    <w:tmpl w:val="BE36CE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7552F4"/>
    <w:multiLevelType w:val="hybridMultilevel"/>
    <w:tmpl w:val="D550E7D4"/>
    <w:lvl w:ilvl="0" w:tplc="84264B3C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A859AC"/>
    <w:multiLevelType w:val="hybridMultilevel"/>
    <w:tmpl w:val="A544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055652">
    <w:abstractNumId w:val="5"/>
  </w:num>
  <w:num w:numId="2" w16cid:durableId="1347055045">
    <w:abstractNumId w:val="4"/>
  </w:num>
  <w:num w:numId="3" w16cid:durableId="2102213236">
    <w:abstractNumId w:val="0"/>
  </w:num>
  <w:num w:numId="4" w16cid:durableId="793519164">
    <w:abstractNumId w:val="2"/>
  </w:num>
  <w:num w:numId="5" w16cid:durableId="1192377238">
    <w:abstractNumId w:val="3"/>
  </w:num>
  <w:num w:numId="6" w16cid:durableId="841357480">
    <w:abstractNumId w:val="6"/>
  </w:num>
  <w:num w:numId="7" w16cid:durableId="155295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CB"/>
    <w:rsid w:val="00171770"/>
    <w:rsid w:val="001F6A93"/>
    <w:rsid w:val="00201CB9"/>
    <w:rsid w:val="002B163E"/>
    <w:rsid w:val="0030461E"/>
    <w:rsid w:val="003F7968"/>
    <w:rsid w:val="00442D6E"/>
    <w:rsid w:val="004D138E"/>
    <w:rsid w:val="00532706"/>
    <w:rsid w:val="00537079"/>
    <w:rsid w:val="00592CF3"/>
    <w:rsid w:val="005B5BCB"/>
    <w:rsid w:val="00634D47"/>
    <w:rsid w:val="00686B83"/>
    <w:rsid w:val="007C4D7D"/>
    <w:rsid w:val="00835D10"/>
    <w:rsid w:val="00872763"/>
    <w:rsid w:val="008C4FFD"/>
    <w:rsid w:val="0098595C"/>
    <w:rsid w:val="009B44E0"/>
    <w:rsid w:val="009E3D3B"/>
    <w:rsid w:val="00A22B9C"/>
    <w:rsid w:val="00A8327E"/>
    <w:rsid w:val="00A86325"/>
    <w:rsid w:val="00B75E27"/>
    <w:rsid w:val="00BE7DA5"/>
    <w:rsid w:val="00D03C53"/>
    <w:rsid w:val="00D4529D"/>
    <w:rsid w:val="00DD049D"/>
    <w:rsid w:val="00E02F28"/>
    <w:rsid w:val="00E16AFD"/>
    <w:rsid w:val="00EB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CEA1"/>
  <w15:chartTrackingRefBased/>
  <w15:docId w15:val="{DF9A3F61-4262-4343-BDBF-77DC09B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B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D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7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Novant Health, Inc.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Dittner, Alyssa</dc:creator>
  <cp:keywords/>
  <dc:description/>
  <cp:lastModifiedBy>Dittner, Alyssa</cp:lastModifiedBy>
  <cp:revision>7</cp:revision>
  <cp:lastPrinted>2022-07-18T19:23:00Z</cp:lastPrinted>
  <dcterms:created xsi:type="dcterms:W3CDTF">2022-01-13T20:48:00Z</dcterms:created>
  <dcterms:modified xsi:type="dcterms:W3CDTF">2023-05-16T18:36:00Z</dcterms:modified>
</cp:coreProperties>
</file>